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63" w:type="dxa"/>
        <w:jc w:val="center"/>
        <w:tblLook w:val="04A0" w:firstRow="1" w:lastRow="0" w:firstColumn="1" w:lastColumn="0" w:noHBand="0" w:noVBand="1"/>
      </w:tblPr>
      <w:tblGrid>
        <w:gridCol w:w="3097"/>
        <w:gridCol w:w="4687"/>
        <w:gridCol w:w="2679"/>
      </w:tblGrid>
      <w:tr w:rsidR="00586765" w:rsidTr="000560DF">
        <w:trPr>
          <w:trHeight w:val="283"/>
          <w:jc w:val="center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F8C1FB" wp14:editId="4D36A8DA">
                  <wp:extent cx="1371600" cy="738981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Centre_Val_de_Loi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54" cy="7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765" w:rsidRPr="003E70F8" w:rsidRDefault="00D43E6F" w:rsidP="003E70F8">
            <w:pPr>
              <w:pStyle w:val="En-tte"/>
              <w:jc w:val="center"/>
              <w:rPr>
                <w:b/>
              </w:rPr>
            </w:pPr>
            <w:r w:rsidRPr="00D43E6F">
              <w:rPr>
                <w:b/>
                <w:sz w:val="28"/>
              </w:rPr>
              <w:t>PROCÉDURE ARCHIVAGE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</w:t>
            </w:r>
            <w:r w:rsidR="00586765">
              <w:rPr>
                <w:sz w:val="20"/>
                <w:szCs w:val="20"/>
              </w:rPr>
              <w:t>HÉMOVIGILANCE</w:t>
            </w:r>
          </w:p>
        </w:tc>
      </w:tr>
      <w:tr w:rsidR="00586765" w:rsidTr="000560DF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CE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rédaction</w:t>
            </w:r>
            <w:r w:rsidR="00CE0F01">
              <w:rPr>
                <w:sz w:val="20"/>
                <w:szCs w:val="20"/>
              </w:rPr>
              <w:t> </w:t>
            </w:r>
            <w:proofErr w:type="gramStart"/>
            <w:r w:rsidR="00CE0F01">
              <w:rPr>
                <w:sz w:val="20"/>
                <w:szCs w:val="20"/>
              </w:rPr>
              <w:t>:</w:t>
            </w:r>
            <w:r w:rsidR="00446058">
              <w:rPr>
                <w:sz w:val="20"/>
                <w:szCs w:val="20"/>
              </w:rPr>
              <w:t>07</w:t>
            </w:r>
            <w:proofErr w:type="gramEnd"/>
            <w:r w:rsidR="00446058">
              <w:rPr>
                <w:sz w:val="20"/>
                <w:szCs w:val="20"/>
              </w:rPr>
              <w:t>/17</w:t>
            </w:r>
          </w:p>
        </w:tc>
      </w:tr>
      <w:tr w:rsidR="00586765" w:rsidTr="000560DF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validation 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446058">
              <w:rPr>
                <w:sz w:val="20"/>
                <w:szCs w:val="20"/>
              </w:rPr>
              <w:t>08</w:t>
            </w:r>
            <w:proofErr w:type="gramEnd"/>
            <w:r w:rsidR="00446058">
              <w:rPr>
                <w:sz w:val="20"/>
                <w:szCs w:val="20"/>
              </w:rPr>
              <w:t>/17</w:t>
            </w:r>
          </w:p>
        </w:tc>
      </w:tr>
      <w:tr w:rsidR="00586765" w:rsidTr="000560DF">
        <w:trPr>
          <w:trHeight w:val="391"/>
          <w:jc w:val="center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 : n°2017</w:t>
            </w:r>
            <w:r w:rsidR="00586765">
              <w:rPr>
                <w:sz w:val="20"/>
                <w:szCs w:val="20"/>
              </w:rPr>
              <w:t>.1</w:t>
            </w:r>
          </w:p>
        </w:tc>
      </w:tr>
      <w:tr w:rsidR="005E75DA" w:rsidTr="00CE0F01">
        <w:trPr>
          <w:trHeight w:val="14020"/>
          <w:jc w:val="center"/>
        </w:trPr>
        <w:tc>
          <w:tcPr>
            <w:tcW w:w="10463" w:type="dxa"/>
            <w:gridSpan w:val="3"/>
          </w:tcPr>
          <w:p w:rsidR="003E70F8" w:rsidRPr="00DA3150" w:rsidRDefault="003E70F8" w:rsidP="003E70F8">
            <w:pPr>
              <w:jc w:val="center"/>
              <w:rPr>
                <w:b/>
                <w:sz w:val="20"/>
              </w:rPr>
            </w:pPr>
          </w:p>
          <w:p w:rsidR="00921FCA" w:rsidRPr="007241DE" w:rsidRDefault="00D43E6F" w:rsidP="00921F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ARCHIVAGE DES DOSSIERS TRANSFUSIONNELS</w:t>
            </w:r>
          </w:p>
          <w:p w:rsidR="003E70F8" w:rsidRDefault="003E70F8" w:rsidP="003E70F8">
            <w:pPr>
              <w:ind w:left="1416" w:firstLine="708"/>
            </w:pPr>
          </w:p>
          <w:p w:rsidR="007241DE" w:rsidRPr="00CE0F01" w:rsidRDefault="007241DE" w:rsidP="00B004AE">
            <w:pPr>
              <w:pStyle w:val="Corpsdetexte"/>
              <w:ind w:firstLine="180"/>
              <w:rPr>
                <w:sz w:val="14"/>
              </w:rPr>
            </w:pPr>
          </w:p>
          <w:p w:rsidR="00D43E6F" w:rsidRPr="00D43E6F" w:rsidRDefault="00D43E6F" w:rsidP="00B004AE">
            <w:pPr>
              <w:pStyle w:val="Paragraphedeliste"/>
              <w:numPr>
                <w:ilvl w:val="0"/>
                <w:numId w:val="1"/>
              </w:numPr>
              <w:ind w:right="586"/>
              <w:jc w:val="both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D43E6F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Objectifs :</w:t>
            </w:r>
          </w:p>
          <w:p w:rsidR="00D43E6F" w:rsidRPr="00D43E6F" w:rsidRDefault="00D43E6F" w:rsidP="00B004AE">
            <w:pPr>
              <w:pStyle w:val="Paragraphedeliste"/>
              <w:numPr>
                <w:ilvl w:val="1"/>
                <w:numId w:val="1"/>
              </w:numPr>
              <w:ind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Décrire les modalités de vérification des dossiers transfusionnels avant archivage des documents concernant la transfusion.</w:t>
            </w:r>
          </w:p>
          <w:p w:rsidR="00D43E6F" w:rsidRPr="00D43E6F" w:rsidRDefault="00D43E6F" w:rsidP="00B004AE">
            <w:pPr>
              <w:pStyle w:val="Paragraphedeliste"/>
              <w:numPr>
                <w:ilvl w:val="1"/>
                <w:numId w:val="1"/>
              </w:numPr>
              <w:ind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Décrire les modalités d’archivage des différents éléments du dossier transfusionnel du patient.</w:t>
            </w:r>
          </w:p>
          <w:p w:rsidR="00D43E6F" w:rsidRPr="00CE0F01" w:rsidRDefault="00D43E6F" w:rsidP="00B004AE">
            <w:pPr>
              <w:pStyle w:val="Paragraphedeliste"/>
              <w:ind w:left="1788" w:right="586"/>
              <w:jc w:val="both"/>
              <w:rPr>
                <w:rFonts w:ascii="Arial" w:hAnsi="Arial" w:cs="Arial"/>
                <w:sz w:val="14"/>
                <w:szCs w:val="24"/>
              </w:rPr>
            </w:pPr>
          </w:p>
          <w:p w:rsidR="00D43E6F" w:rsidRPr="00D43E6F" w:rsidRDefault="00D43E6F" w:rsidP="00B004AE">
            <w:pPr>
              <w:ind w:left="1821" w:right="58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3E6F" w:rsidRPr="00D43E6F" w:rsidRDefault="00D43E6F" w:rsidP="00B004AE">
            <w:pPr>
              <w:pStyle w:val="Paragraphedeliste"/>
              <w:numPr>
                <w:ilvl w:val="0"/>
                <w:numId w:val="1"/>
              </w:numPr>
              <w:ind w:right="586"/>
              <w:jc w:val="both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D43E6F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Domaine d’application :</w:t>
            </w:r>
          </w:p>
          <w:p w:rsidR="00D43E6F" w:rsidRPr="00D43E6F" w:rsidRDefault="00CE0F01" w:rsidP="00B004AE">
            <w:pPr>
              <w:ind w:left="1000" w:right="586" w:hanging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</w:t>
            </w:r>
            <w:r w:rsidR="00D43E6F" w:rsidRPr="00D43E6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Cette procédure est appliquée par le responsable </w:t>
            </w:r>
            <w:r w:rsidR="004460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légal </w:t>
            </w:r>
            <w:r w:rsidR="00D43E6F" w:rsidRPr="00D43E6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du dépôt, le </w:t>
            </w:r>
            <w:r w:rsidR="004460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responsable du fonctionnement</w:t>
            </w:r>
            <w:r w:rsidR="00D43E6F" w:rsidRPr="00D43E6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du dépôt et les infirmiers.</w:t>
            </w:r>
          </w:p>
          <w:p w:rsidR="00D43E6F" w:rsidRPr="00CE0F01" w:rsidRDefault="00D43E6F" w:rsidP="00B004AE">
            <w:pPr>
              <w:ind w:right="586"/>
              <w:jc w:val="both"/>
              <w:rPr>
                <w:rFonts w:ascii="Arial" w:eastAsiaTheme="minorHAnsi" w:hAnsi="Arial" w:cs="Arial"/>
                <w:sz w:val="14"/>
                <w:szCs w:val="24"/>
                <w:lang w:eastAsia="en-US"/>
              </w:rPr>
            </w:pPr>
          </w:p>
          <w:p w:rsidR="00D43E6F" w:rsidRPr="00D43E6F" w:rsidRDefault="00D43E6F" w:rsidP="00B004AE">
            <w:pPr>
              <w:ind w:right="586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43E6F" w:rsidRPr="00D43E6F" w:rsidRDefault="00D43E6F" w:rsidP="00B004AE">
            <w:pPr>
              <w:pStyle w:val="Paragraphedeliste"/>
              <w:numPr>
                <w:ilvl w:val="0"/>
                <w:numId w:val="1"/>
              </w:numPr>
              <w:ind w:right="586"/>
              <w:jc w:val="both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D43E6F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Références réglementaires</w:t>
            </w:r>
          </w:p>
          <w:p w:rsidR="00D43E6F" w:rsidRPr="00D43E6F" w:rsidRDefault="00D43E6F" w:rsidP="00B004AE">
            <w:pPr>
              <w:pStyle w:val="Paragraphedeliste"/>
              <w:numPr>
                <w:ilvl w:val="0"/>
                <w:numId w:val="5"/>
              </w:numPr>
              <w:spacing w:line="276" w:lineRule="auto"/>
              <w:ind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 xml:space="preserve">Décret du 24/01/1994 sur les </w:t>
            </w:r>
            <w:r w:rsidR="00CE0F01" w:rsidRPr="00D43E6F">
              <w:rPr>
                <w:rFonts w:ascii="Arial" w:hAnsi="Arial" w:cs="Arial"/>
                <w:sz w:val="24"/>
                <w:szCs w:val="24"/>
              </w:rPr>
              <w:t>règles</w:t>
            </w:r>
            <w:r w:rsidRPr="00D43E6F">
              <w:rPr>
                <w:rFonts w:ascii="Arial" w:hAnsi="Arial" w:cs="Arial"/>
                <w:sz w:val="24"/>
                <w:szCs w:val="24"/>
              </w:rPr>
              <w:t xml:space="preserve"> d’hémovigilance</w:t>
            </w:r>
          </w:p>
          <w:p w:rsidR="00D43E6F" w:rsidRPr="00D43E6F" w:rsidRDefault="00D43E6F" w:rsidP="00B004AE">
            <w:pPr>
              <w:pStyle w:val="Paragraphedeliste"/>
              <w:numPr>
                <w:ilvl w:val="0"/>
                <w:numId w:val="5"/>
              </w:numPr>
              <w:spacing w:line="276" w:lineRule="auto"/>
              <w:ind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Circulaire du 15/12/2003 relative à la réalisation de l’acte transfusionnel</w:t>
            </w:r>
          </w:p>
          <w:p w:rsidR="00D43E6F" w:rsidRPr="00D43E6F" w:rsidRDefault="00EA0FEF" w:rsidP="00B004AE">
            <w:pPr>
              <w:pStyle w:val="Paragraphedeliste"/>
              <w:numPr>
                <w:ilvl w:val="0"/>
                <w:numId w:val="5"/>
              </w:numPr>
              <w:spacing w:line="276" w:lineRule="auto"/>
              <w:ind w:right="5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Décision</w:t>
            </w:r>
            <w:r w:rsidR="00D43E6F" w:rsidRPr="00D43E6F">
              <w:rPr>
                <w:rFonts w:ascii="Arial" w:hAnsi="Arial" w:cs="Arial"/>
                <w:sz w:val="24"/>
                <w:szCs w:val="24"/>
              </w:rPr>
              <w:t xml:space="preserve"> des bonnes pratiques transfusionnelles du 06/11/2006.</w:t>
            </w:r>
          </w:p>
          <w:p w:rsidR="00D43E6F" w:rsidRPr="00CE0F01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14"/>
                <w:szCs w:val="24"/>
              </w:rPr>
            </w:pP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3E6F" w:rsidRPr="00D43E6F" w:rsidRDefault="00D43E6F" w:rsidP="00B004AE">
            <w:pPr>
              <w:pStyle w:val="Paragraphedeliste"/>
              <w:numPr>
                <w:ilvl w:val="0"/>
                <w:numId w:val="1"/>
              </w:numPr>
              <w:ind w:right="586"/>
              <w:jc w:val="both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D43E6F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Déroulement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98F">
              <w:rPr>
                <w:rFonts w:ascii="Arial" w:hAnsi="Arial" w:cs="Arial"/>
                <w:b/>
                <w:sz w:val="24"/>
                <w:szCs w:val="24"/>
              </w:rPr>
              <w:t>Préalable à l’archivage :</w:t>
            </w:r>
            <w:r w:rsidRPr="00D43E6F">
              <w:rPr>
                <w:rFonts w:ascii="Arial" w:hAnsi="Arial" w:cs="Arial"/>
                <w:sz w:val="24"/>
                <w:szCs w:val="24"/>
              </w:rPr>
              <w:t xml:space="preserve"> vérifica</w:t>
            </w:r>
            <w:r w:rsidR="0038198F">
              <w:rPr>
                <w:rFonts w:ascii="Arial" w:hAnsi="Arial" w:cs="Arial"/>
                <w:sz w:val="24"/>
                <w:szCs w:val="24"/>
              </w:rPr>
              <w:t>tion du dossier transfusionnel 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Identité du patient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Copie de la carte de groupe sanguin ou de</w:t>
            </w:r>
            <w:r w:rsidR="00EA0FEF">
              <w:rPr>
                <w:rFonts w:ascii="Arial" w:hAnsi="Arial" w:cs="Arial"/>
                <w:sz w:val="24"/>
                <w:szCs w:val="24"/>
              </w:rPr>
              <w:t>s comptes rendus</w:t>
            </w:r>
            <w:bookmarkStart w:id="0" w:name="_GoBack"/>
            <w:bookmarkEnd w:id="0"/>
            <w:r w:rsidR="00EA0FEF">
              <w:rPr>
                <w:rFonts w:ascii="Arial" w:hAnsi="Arial" w:cs="Arial"/>
                <w:sz w:val="24"/>
                <w:szCs w:val="24"/>
              </w:rPr>
              <w:t xml:space="preserve"> des</w:t>
            </w:r>
            <w:r w:rsidRPr="00D43E6F">
              <w:rPr>
                <w:rFonts w:ascii="Arial" w:hAnsi="Arial" w:cs="Arial"/>
                <w:sz w:val="24"/>
                <w:szCs w:val="24"/>
              </w:rPr>
              <w:t xml:space="preserve"> 2 déterminations 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Date et résultat des RAI et analyse IH complémentaires si besoin.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Nature des PSL transfusés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Date de la transfusion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Nom du médecin prescripteur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Nom de l’IDE ayant réalisé la transfusion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Double de la prescription médicale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Fiche de délivrance nominative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Fiche de signalement EIR (s’il en a eu un)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Fiche ANSM déclaration EIR si besoin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Double de l’information remise au patient avant la transfusion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Double de l’ordonnance post-transfusionnelle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 xml:space="preserve">- Double de la lettre remise au patient à sa sortie indiquant la transfusion et le type de </w:t>
            </w:r>
            <w:r w:rsidR="001D74A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3E6F">
              <w:rPr>
                <w:rFonts w:ascii="Arial" w:hAnsi="Arial" w:cs="Arial"/>
                <w:sz w:val="24"/>
                <w:szCs w:val="24"/>
              </w:rPr>
              <w:t>PSL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Fiche de suivi transfusionnel du patient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Bon de transport</w:t>
            </w:r>
          </w:p>
          <w:p w:rsidR="00D43E6F" w:rsidRPr="00D43E6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3E6F" w:rsidRPr="0038198F" w:rsidRDefault="00D43E6F" w:rsidP="00B004AE">
            <w:pPr>
              <w:pStyle w:val="Paragraphedeliste"/>
              <w:ind w:left="1068" w:right="58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8198F">
              <w:rPr>
                <w:rFonts w:ascii="Arial" w:hAnsi="Arial" w:cs="Arial"/>
                <w:b/>
                <w:sz w:val="24"/>
                <w:szCs w:val="24"/>
                <w:u w:val="single"/>
              </w:rPr>
              <w:t>Archivage du dossier transfusionnel</w:t>
            </w:r>
            <w:r w:rsidR="0038198F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D43E6F" w:rsidRPr="00D43E6F" w:rsidRDefault="00D43E6F" w:rsidP="00B004AE">
            <w:pPr>
              <w:pStyle w:val="Paragraphedeliste"/>
              <w:numPr>
                <w:ilvl w:val="0"/>
                <w:numId w:val="4"/>
              </w:numPr>
              <w:ind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Après vérification de la présence de tous les documents, il est joint au dossier patient Unique.</w:t>
            </w:r>
          </w:p>
          <w:p w:rsidR="00D43E6F" w:rsidRPr="00D43E6F" w:rsidRDefault="00D43E6F" w:rsidP="00B004AE">
            <w:pPr>
              <w:pStyle w:val="Paragraphedeliste"/>
              <w:numPr>
                <w:ilvl w:val="0"/>
                <w:numId w:val="4"/>
              </w:numPr>
              <w:ind w:right="5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Durée de conservation :</w:t>
            </w:r>
          </w:p>
          <w:p w:rsidR="00DA3150" w:rsidRPr="00CE0F01" w:rsidRDefault="00D43E6F" w:rsidP="00B004AE">
            <w:pPr>
              <w:pStyle w:val="Paragraphedeliste"/>
              <w:ind w:left="23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EB4EB3">
              <w:rPr>
                <w:rFonts w:ascii="Arial" w:hAnsi="Arial" w:cs="Arial"/>
                <w:sz w:val="24"/>
                <w:szCs w:val="24"/>
              </w:rPr>
              <w:t>30 ans</w:t>
            </w:r>
          </w:p>
        </w:tc>
      </w:tr>
    </w:tbl>
    <w:p w:rsidR="00DA3150" w:rsidRDefault="00DA3150" w:rsidP="00DA3150"/>
    <w:sectPr w:rsidR="00DA3150" w:rsidSect="009A4A5D">
      <w:footerReference w:type="default" r:id="rId10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5D" w:rsidRDefault="00271F5D" w:rsidP="007919D4">
      <w:pPr>
        <w:spacing w:after="0" w:line="240" w:lineRule="auto"/>
      </w:pPr>
      <w:r>
        <w:separator/>
      </w:r>
    </w:p>
  </w:endnote>
  <w:end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BE6288" w:rsidRDefault="00BE628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0FE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0FE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288" w:rsidRDefault="00BE62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5D" w:rsidRDefault="00271F5D" w:rsidP="007919D4">
      <w:pPr>
        <w:spacing w:after="0" w:line="240" w:lineRule="auto"/>
      </w:pPr>
      <w:r>
        <w:separator/>
      </w:r>
    </w:p>
  </w:footnote>
  <w:foot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8D2"/>
    <w:multiLevelType w:val="hybridMultilevel"/>
    <w:tmpl w:val="7C1E0AEA"/>
    <w:lvl w:ilvl="0" w:tplc="A38A5266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DB53556"/>
    <w:multiLevelType w:val="hybridMultilevel"/>
    <w:tmpl w:val="D17AC0DA"/>
    <w:lvl w:ilvl="0" w:tplc="A6AEE3B2">
      <w:start w:val="4"/>
      <w:numFmt w:val="bullet"/>
      <w:lvlText w:val="-"/>
      <w:lvlJc w:val="left"/>
      <w:pPr>
        <w:ind w:left="237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07A241C"/>
    <w:multiLevelType w:val="hybridMultilevel"/>
    <w:tmpl w:val="BE1E35AA"/>
    <w:lvl w:ilvl="0" w:tplc="E52090A6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>
    <w:nsid w:val="53023FA7"/>
    <w:multiLevelType w:val="hybridMultilevel"/>
    <w:tmpl w:val="5EE4AEF6"/>
    <w:lvl w:ilvl="0" w:tplc="01462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686F39"/>
    <w:multiLevelType w:val="hybridMultilevel"/>
    <w:tmpl w:val="7BC828B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0"/>
    <w:rsid w:val="000129DB"/>
    <w:rsid w:val="000560DF"/>
    <w:rsid w:val="0013617E"/>
    <w:rsid w:val="001D6D9A"/>
    <w:rsid w:val="001D74A1"/>
    <w:rsid w:val="001F522C"/>
    <w:rsid w:val="00271F5D"/>
    <w:rsid w:val="002F5C8F"/>
    <w:rsid w:val="0038198F"/>
    <w:rsid w:val="003C18EC"/>
    <w:rsid w:val="003E70F8"/>
    <w:rsid w:val="00403AD2"/>
    <w:rsid w:val="00446058"/>
    <w:rsid w:val="00484210"/>
    <w:rsid w:val="0051084F"/>
    <w:rsid w:val="0054504B"/>
    <w:rsid w:val="00566C24"/>
    <w:rsid w:val="00586765"/>
    <w:rsid w:val="005E75DA"/>
    <w:rsid w:val="005F4F11"/>
    <w:rsid w:val="00615016"/>
    <w:rsid w:val="0064625C"/>
    <w:rsid w:val="00653080"/>
    <w:rsid w:val="0067436D"/>
    <w:rsid w:val="006B1432"/>
    <w:rsid w:val="006D0B0E"/>
    <w:rsid w:val="006F0A69"/>
    <w:rsid w:val="007241DE"/>
    <w:rsid w:val="00746EE5"/>
    <w:rsid w:val="007674AD"/>
    <w:rsid w:val="007919D4"/>
    <w:rsid w:val="007A1C5D"/>
    <w:rsid w:val="00820CDF"/>
    <w:rsid w:val="0083157B"/>
    <w:rsid w:val="00873DC7"/>
    <w:rsid w:val="008D1A24"/>
    <w:rsid w:val="00921FCA"/>
    <w:rsid w:val="00970D03"/>
    <w:rsid w:val="009A4A5D"/>
    <w:rsid w:val="009F2B4A"/>
    <w:rsid w:val="00A03FE9"/>
    <w:rsid w:val="00A66BAE"/>
    <w:rsid w:val="00A81A72"/>
    <w:rsid w:val="00AB4573"/>
    <w:rsid w:val="00B004AE"/>
    <w:rsid w:val="00B13139"/>
    <w:rsid w:val="00B33DC3"/>
    <w:rsid w:val="00B652AB"/>
    <w:rsid w:val="00BB3918"/>
    <w:rsid w:val="00BE6288"/>
    <w:rsid w:val="00C3342F"/>
    <w:rsid w:val="00C91EAB"/>
    <w:rsid w:val="00CB0CAD"/>
    <w:rsid w:val="00CE0F01"/>
    <w:rsid w:val="00CF74C2"/>
    <w:rsid w:val="00D22795"/>
    <w:rsid w:val="00D36040"/>
    <w:rsid w:val="00D409FC"/>
    <w:rsid w:val="00D43E6F"/>
    <w:rsid w:val="00DA3150"/>
    <w:rsid w:val="00DB1390"/>
    <w:rsid w:val="00DC0C37"/>
    <w:rsid w:val="00DF2813"/>
    <w:rsid w:val="00E04055"/>
    <w:rsid w:val="00E3047A"/>
    <w:rsid w:val="00E5215F"/>
    <w:rsid w:val="00E742F3"/>
    <w:rsid w:val="00E76037"/>
    <w:rsid w:val="00E80990"/>
    <w:rsid w:val="00EA0FEF"/>
    <w:rsid w:val="00EB4EB3"/>
    <w:rsid w:val="00ED4CD7"/>
    <w:rsid w:val="00EE6F94"/>
    <w:rsid w:val="00F03065"/>
    <w:rsid w:val="00F216F4"/>
    <w:rsid w:val="00F36AB9"/>
    <w:rsid w:val="00FC4D35"/>
    <w:rsid w:val="00FD388A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AFB2C-34D2-4B9E-8AD3-58A3B636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*</cp:lastModifiedBy>
  <cp:revision>13</cp:revision>
  <cp:lastPrinted>2017-07-18T09:19:00Z</cp:lastPrinted>
  <dcterms:created xsi:type="dcterms:W3CDTF">2017-05-09T08:32:00Z</dcterms:created>
  <dcterms:modified xsi:type="dcterms:W3CDTF">2017-09-11T08:19:00Z</dcterms:modified>
</cp:coreProperties>
</file>